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Synthesis(Generation) of adversarial (image) datasets to prove null hypothesis on DL systems (pick any SOA: OR, FR, Segmentation)</w:t>
      </w:r>
      <w:r w:rsidDel="00000000" w:rsidR="00000000" w:rsidRPr="00000000">
        <w:rPr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9"/>
          <w:szCs w:val="29"/>
          <w:rtl w:val="0"/>
        </w:rPr>
        <w:t xml:space="preserve">Computer Vision (CS6350)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TPA-13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pos="860"/>
        </w:tabs>
        <w:spacing w:line="240" w:lineRule="auto"/>
        <w:ind w:left="720" w:hanging="36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Problem Statement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An adversarial example is a sample of input data which has been modified very slightly in a way that is intended to cause a machine learning classifier to misclassify it. In many cases, these modifications can be so subtle that a human observer does not even notice the modification at all, yet the classifier still makes a mistake. Refer [1] for more details about the concept of Adversarial Attack. In this problem, you are required to create a process/method/deep learning network to create adversarial examples for a state-of-the-art (SOTA) method for Image Classification and/or Object Recognition and/or Face Recognition and/or Image Segmentation. 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Input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SOTA deep learning methods for one or more tasks mention in problem statement (for instance: InceptionV3)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Original Dataset that would be modified for generating adversarial samples 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Expected Output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 method/algorithm to generate samples that causes the pretrained SOTA to fail.</w:t>
      </w:r>
    </w:p>
    <w:p w:rsidR="00000000" w:rsidDel="00000000" w:rsidP="00000000" w:rsidRDefault="00000000" w:rsidRPr="00000000" w14:paraId="00000011">
      <w:pPr>
        <w:spacing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Please note that the method to generate the samples should be generic such that all samples generated using it cause the pretrained network to fail. </w:t>
      </w:r>
    </w:p>
    <w:p w:rsidR="00000000" w:rsidDel="00000000" w:rsidP="00000000" w:rsidRDefault="00000000" w:rsidRPr="00000000" w14:paraId="00000012">
      <w:pPr>
        <w:spacing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Sample Input/Output</w:t>
      </w:r>
    </w:p>
    <w:p w:rsidR="00000000" w:rsidDel="00000000" w:rsidP="00000000" w:rsidRDefault="00000000" w:rsidRPr="00000000" w14:paraId="00000014">
      <w:pPr>
        <w:spacing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144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485900" cy="148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6">
      <w:pPr>
        <w:spacing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 Target (Input Image)    </w:t>
      </w:r>
    </w:p>
    <w:p w:rsidR="00000000" w:rsidDel="00000000" w:rsidP="00000000" w:rsidRDefault="00000000" w:rsidRPr="00000000" w14:paraId="00000017">
      <w:pPr>
        <w:spacing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/>
        <w:drawing>
          <wp:inline distB="114300" distT="114300" distL="114300" distR="114300">
            <wp:extent cx="2719388" cy="226961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2269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Generated Adversarial examples which are realistic but capable of fooling the Deep learning network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References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[1]. "Adversarial examples in the physical world" by Kurakin, Alexey, Ian Goodfellow, and Samy Bengio,  In  The International Conference on Learning Representations, Workshop, is, 2017.</w:t>
      </w:r>
    </w:p>
    <w:p w:rsidR="00000000" w:rsidDel="00000000" w:rsidP="00000000" w:rsidRDefault="00000000" w:rsidRPr="00000000" w14:paraId="00000020">
      <w:pPr>
        <w:spacing w:line="276" w:lineRule="auto"/>
        <w:ind w:left="63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[2].  "Physically realizable adversarial examples for lidar object detection" by Tu, James, et al. InProceedings of the IEEE/CVF Conference on Computer Vision and Pattern Recognition. 2020.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[3]."Adversarial camouflage: Hiding physical-world attacks with natural styles",  Duan, Ranjie, et al. In Proceedings of the IEEE/CVF conference on computer vision and pattern recognition. 2020.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[4] "Benchmarking adversarial robustness on image classification". Dong, Yinpeng, et al. In Proceedings of the IEEE/CVF Conference on Computer Vision and Pattern Recognition. 2020.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[5] </w:t>
      </w:r>
      <w:r w:rsidDel="00000000" w:rsidR="00000000" w:rsidRPr="00000000">
        <w:rPr>
          <w:color w:val="222222"/>
          <w:highlight w:val="white"/>
          <w:rtl w:val="0"/>
        </w:rPr>
        <w:t xml:space="preserve">Wang, Zhibo, et al. "Feature importance-aware transferable adversarial attacks."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Proceedings of the IEEE/CVF International Conference on Computer Vision</w:t>
      </w:r>
      <w:r w:rsidDel="00000000" w:rsidR="00000000" w:rsidRPr="00000000">
        <w:rPr>
          <w:color w:val="222222"/>
          <w:highlight w:val="white"/>
          <w:rtl w:val="0"/>
        </w:rPr>
        <w:t xml:space="preserve">. 2021</w:t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[6] Zhang, Jianping, et al. "Improving Adversarial Transferability via Neuron Attribution-Based Attacks."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Proceedings of the IEEE/CVF Conference on Computer Vision and Pattern Recognition</w:t>
      </w:r>
      <w:r w:rsidDel="00000000" w:rsidR="00000000" w:rsidRPr="00000000">
        <w:rPr>
          <w:color w:val="222222"/>
          <w:highlight w:val="white"/>
          <w:rtl w:val="0"/>
        </w:rPr>
        <w:t xml:space="preserve">. 2022.</w:t>
      </w:r>
    </w:p>
    <w:p w:rsidR="00000000" w:rsidDel="00000000" w:rsidP="00000000" w:rsidRDefault="00000000" w:rsidRPr="00000000" w14:paraId="0000002A">
      <w:pPr>
        <w:spacing w:line="276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[7] Wang, Xiaosen, and Kun He. "Enhancing the transferability of adversarial attacks through variance tuning."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Proceedings of the IEEE/CVF Conference on Computer Vision and Pattern Recognition</w:t>
      </w:r>
      <w:r w:rsidDel="00000000" w:rsidR="00000000" w:rsidRPr="00000000">
        <w:rPr>
          <w:color w:val="222222"/>
          <w:highlight w:val="white"/>
          <w:rtl w:val="0"/>
        </w:rPr>
        <w:t xml:space="preserve">. 2021.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line="276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jc w:val="both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Aug, 2022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