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Monocular 3D Object Detection for indoor objects</w:t>
      </w:r>
    </w:p>
    <w:p w:rsidR="00000000" w:rsidDel="00000000" w:rsidP="00000000" w:rsidRDefault="00000000" w:rsidRPr="00000000" w14:paraId="00000002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9"/>
          <w:szCs w:val="29"/>
          <w:rtl w:val="0"/>
        </w:rPr>
        <w:t xml:space="preserve">Computer Vision (CS6350)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5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TPA-5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Problem statement:</w: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3D object detection is a basic problem in many applications such as autonomous navigation and house-keeping tasks in robotics. In the real world, robotics involves decision-making and interaction with objects which involve the identification and localization of the object. Hence, in this assignment, the task is to extract 3D object bounding boxes and meshes from a single image of an indoor scene. 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Input:</w:t>
      </w:r>
    </w:p>
    <w:p w:rsidR="00000000" w:rsidDel="00000000" w:rsidP="00000000" w:rsidRDefault="00000000" w:rsidRPr="00000000" w14:paraId="0000000A">
      <w:pPr>
        <w:keepNext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2155017" cy="1560545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5017" cy="15605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Arial" w:cs="Arial" w:eastAsia="Arial" w:hAnsi="Arial"/>
          <w:i w:val="1"/>
          <w:smallCaps w:val="0"/>
          <w:strike w:val="0"/>
          <w:color w:val="1f497d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color w:val="1f497d"/>
          <w:sz w:val="18"/>
          <w:szCs w:val="18"/>
          <w:u w:val="none"/>
          <w:shd w:fill="auto" w:val="clear"/>
          <w:vertAlign w:val="baseline"/>
          <w:rtl w:val="0"/>
        </w:rPr>
        <w:t xml:space="preserve">Figure 1:Single RGB Indoor image (input)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Output:</w:t>
      </w:r>
    </w:p>
    <w:p w:rsidR="00000000" w:rsidDel="00000000" w:rsidP="00000000" w:rsidRDefault="00000000" w:rsidRPr="00000000" w14:paraId="0000000D">
      <w:pPr>
        <w:keepNext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2180282" cy="1593516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0282" cy="15935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Arial" w:cs="Arial" w:eastAsia="Arial" w:hAnsi="Arial"/>
          <w:i w:val="1"/>
          <w:smallCaps w:val="0"/>
          <w:strike w:val="0"/>
          <w:color w:val="1f497d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color w:val="1f497d"/>
          <w:sz w:val="18"/>
          <w:szCs w:val="18"/>
          <w:u w:val="none"/>
          <w:shd w:fill="auto" w:val="clear"/>
          <w:vertAlign w:val="baseline"/>
          <w:rtl w:val="0"/>
        </w:rPr>
        <w:t xml:space="preserve">Figure 2: 3D Object bounding boxes</w:t>
      </w:r>
    </w:p>
    <w:p w:rsidR="00000000" w:rsidDel="00000000" w:rsidP="00000000" w:rsidRDefault="00000000" w:rsidRPr="00000000" w14:paraId="0000000F">
      <w:pPr>
        <w:keepNext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2221977" cy="1607846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1977" cy="16078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Arial" w:cs="Arial" w:eastAsia="Arial" w:hAnsi="Arial"/>
          <w:i w:val="1"/>
          <w:color w:val="1f497d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mallCaps w:val="0"/>
          <w:strike w:val="0"/>
          <w:color w:val="1f497d"/>
          <w:sz w:val="18"/>
          <w:szCs w:val="18"/>
          <w:u w:val="none"/>
          <w:shd w:fill="auto" w:val="clear"/>
          <w:vertAlign w:val="baseline"/>
          <w:rtl w:val="0"/>
        </w:rPr>
        <w:t xml:space="preserve">Figure 3:Reconstruct object meshes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Another Example:</w:t>
      </w:r>
    </w:p>
    <w:p w:rsidR="00000000" w:rsidDel="00000000" w:rsidP="00000000" w:rsidRDefault="00000000" w:rsidRPr="00000000" w14:paraId="00000012">
      <w:pPr>
        <w:spacing w:line="240" w:lineRule="auto"/>
        <w:rPr>
          <w:rFonts w:ascii="Arial" w:cs="Arial" w:eastAsia="Arial" w:hAnsi="Arial"/>
          <w:i w:val="1"/>
          <w:color w:val="1f497d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i w:val="1"/>
          <w:color w:val="1f497d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36"/>
          <w:szCs w:val="36"/>
        </w:rPr>
        <w:drawing>
          <wp:inline distB="114300" distT="114300" distL="114300" distR="114300">
            <wp:extent cx="5943600" cy="1422400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ind w:left="720" w:firstLine="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i w:val="1"/>
          <w:color w:val="1f497d"/>
          <w:sz w:val="18"/>
          <w:szCs w:val="18"/>
          <w:rtl w:val="0"/>
        </w:rPr>
        <w:t xml:space="preserve"> (a)                                                                    (b)                                                                        (c)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i w:val="1"/>
          <w:color w:val="1f497d"/>
          <w:sz w:val="18"/>
          <w:szCs w:val="18"/>
          <w:rtl w:val="0"/>
        </w:rPr>
        <w:t xml:space="preserve">Figure 4: Input (a) ,3D objects bounding boxes (b), Reconstruct object meshes (c)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Dataset: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SUN RGB-D: A RGB-D Scene Understanding Benchmark Suite - </w:t>
      </w:r>
      <w:hyperlink r:id="rId11">
        <w:r w:rsidDel="00000000" w:rsidR="00000000" w:rsidRPr="00000000">
          <w:rPr>
            <w:rFonts w:ascii="Arial" w:cs="Arial" w:eastAsia="Arial" w:hAnsi="Arial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https://rgbd.cs.princeton.edu/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Pix3D: Dataset and Methods for Single-Image 3D Shape Modeling - </w:t>
      </w:r>
      <w:hyperlink r:id="rId12">
        <w:r w:rsidDel="00000000" w:rsidR="00000000" w:rsidRPr="00000000">
          <w:rPr>
            <w:rFonts w:ascii="Arial" w:cs="Arial" w:eastAsia="Arial" w:hAnsi="Arial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http://pix3d.csail.mit.edu/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References:</w:t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[1]. </w:t>
      </w: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Nie, Yinyu, et al. "Total3dunderstanding: Joint layout, object pose and mesh reconstruction for indoor scenes from a single image." </w:t>
      </w:r>
      <w:r w:rsidDel="00000000" w:rsidR="00000000" w:rsidRPr="00000000">
        <w:rPr>
          <w:rFonts w:ascii="Arial" w:cs="Arial" w:eastAsia="Arial" w:hAnsi="Arial"/>
          <w:i w:val="1"/>
          <w:color w:val="222222"/>
          <w:sz w:val="20"/>
          <w:szCs w:val="20"/>
          <w:highlight w:val="white"/>
          <w:rtl w:val="0"/>
        </w:rPr>
        <w:t xml:space="preserve">Proceedings of the IEEE/CVF Conference on Computer Vision and Pattern Recognition</w:t>
      </w: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. 2020.</w:t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[2]. </w:t>
      </w:r>
      <w:r w:rsidDel="00000000" w:rsidR="00000000" w:rsidRPr="00000000">
        <w:rPr>
          <w:rFonts w:ascii="Arial" w:cs="Arial" w:eastAsia="Arial" w:hAnsi="Arial"/>
          <w:rtl w:val="0"/>
        </w:rPr>
        <w:t xml:space="preserve">Shuran Song, Samuel P Lichtenberg, and Jianxiong Xiao. Sun rgb-d: A rgb-d scene understanding benchmark suite. In Proceedings of the IEEE conference on computer vision and pattern recognition, pages 567–576, 2015</w:t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[3]. Xingyuan Sun, Jiajun Wu, Xiuming Zhang, Zhoutong Zhang, Chengkai Zhang, Tianfan Xue, Joshua B Tenenbaum, and William T Freeman. Pix3d: Dataset and methods for single-image 3d shape modeling. In Proceedings of the IEEE Conference on Computer Vision and Pattern Recognition, pages 2974–2983,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[4]. </w:t>
      </w:r>
      <w:r w:rsidDel="00000000" w:rsidR="00000000" w:rsidRPr="00000000">
        <w:rPr>
          <w:rFonts w:ascii="Arial" w:cs="Arial" w:eastAsia="Arial" w:hAnsi="Arial"/>
          <w:rtl w:val="0"/>
        </w:rPr>
        <w:t xml:space="preserve">Siyuan Huang, Siyuan Qi, Yixin Zhu, Yinxue Xiao, Yuanlu Xu, and Song-Chun Zhu. Holistic 3d scene parsing and reconstruction from a single rgb image. In Proceedings of the European Conference on Computer Vision (ECCV), pages 187–203, 2018</w:t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[5]. Saumitro Dasgupta, Kuan Fang, Kevin Chen, and Silvio Savarese. Delay: Robust spatial layout estimation for cluttered indoor scenes. In Proceedings of the IEEE conference on computer vision and pattern recognition, pages 616–624, 2016</w:t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[6]. Arun Mallya and Svetlana Lazebnik. Learning informative edge maps for indoor scene layout prediction. In Proceedings of the IEEE international conference on computer vision, pages 936–944, 2015</w:t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[7]. Lin Li, Salman Khan, and Nick Barnes. Silhouette-assisted 3d object instance reconstruction from a cluttered scene. In Proceedings of the IEEE International Conference on Computer Vision Workshops, pages 0–0, 2019</w:t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Aug,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8E359B"/>
    <w:pPr>
      <w:ind w:left="720"/>
      <w:contextualSpacing w:val="1"/>
    </w:pPr>
  </w:style>
  <w:style w:type="paragraph" w:styleId="Caption">
    <w:name w:val="caption"/>
    <w:basedOn w:val="Normal"/>
    <w:next w:val="Normal"/>
    <w:uiPriority w:val="35"/>
    <w:unhideWhenUsed w:val="1"/>
    <w:qFormat w:val="1"/>
    <w:rsid w:val="008E359B"/>
    <w:pPr>
      <w:spacing w:line="240" w:lineRule="auto"/>
    </w:pPr>
    <w:rPr>
      <w:i w:val="1"/>
      <w:iCs w:val="1"/>
      <w:color w:val="1f497d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 w:val="1"/>
    <w:rsid w:val="00F57E5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F57E58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rgbd.cs.princeton.edu/" TargetMode="External"/><Relationship Id="rId10" Type="http://schemas.openxmlformats.org/officeDocument/2006/relationships/image" Target="media/image1.png"/><Relationship Id="rId12" Type="http://schemas.openxmlformats.org/officeDocument/2006/relationships/hyperlink" Target="http://pix3d.csail.mit.edu/" TargetMode="Externa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7s5tG3zDV0KVaFk2qlm1/5mnbQ==">AMUW2mW47qwtv5/hQbHwzfKZ1RGq+LvZDJa4fs88W6HQBSE3N1wQwZ6PXgb32hrZxACDV+u0ZZ27UoeWda+baMbNTsU1zRdJDGktKQVE5G38miq4ihlCwnw=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2021-07-18T01:08:00Z</dcterms:created>
  <dc:creator>Shivangi Shreya</dc:creator>
</cp:coreProperties>
</file>