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8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31" w:lineRule="auto"/>
        <w:ind w:left="280" w:right="280" w:firstLine="0"/>
        <w:jc w:val="center"/>
        <w:rPr>
          <w:b w:val="1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sz w:val="40"/>
          <w:szCs w:val="40"/>
          <w:rtl w:val="0"/>
        </w:rPr>
        <w:t xml:space="preserve">Face Recognition using Face Images obtained from the Internet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48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9"/>
          <w:szCs w:val="29"/>
          <w:rtl w:val="0"/>
        </w:rPr>
        <w:t xml:space="preserve">Computer Vision (CS6350)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TPA-2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0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90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Problem Statement</w:t>
      </w:r>
    </w:p>
    <w:p w:rsidR="00000000" w:rsidDel="00000000" w:rsidP="00000000" w:rsidRDefault="00000000" w:rsidRPr="00000000" w14:paraId="0000000D">
      <w:pPr>
        <w:spacing w:line="261.9999999999999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58" w:lineRule="auto"/>
        <w:ind w:left="720" w:right="280" w:firstLine="0"/>
        <w:jc w:val="both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In the standard setup of Face Recognition (FR), a model (deep or shallow) [1, 2, 3, 4] is learned using training and validation data. The performance of the model is then assessed using the test data. In this assignment, the students will be expected to train a model using a few labeled data coupled with any standard dataset (either fine-tune model with few labeled data after training with any standard dataset OR augment any standard dataset with the labeled data and train the model). During the test time, given a set of images in the form of a web page, the designed software is expected to parse the web page to extract all the images from the page for recognition.</w:t>
      </w:r>
    </w:p>
    <w:p w:rsidR="00000000" w:rsidDel="00000000" w:rsidP="00000000" w:rsidRDefault="00000000" w:rsidRPr="00000000" w14:paraId="0000000F">
      <w:pPr>
        <w:spacing w:line="258" w:lineRule="auto"/>
        <w:ind w:left="280" w:right="280" w:firstLine="0"/>
        <w:jc w:val="both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90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Input</w:t>
      </w:r>
    </w:p>
    <w:p w:rsidR="00000000" w:rsidDel="00000000" w:rsidP="00000000" w:rsidRDefault="00000000" w:rsidRPr="00000000" w14:paraId="00000011">
      <w:pPr>
        <w:spacing w:line="218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640" w:firstLine="0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 webpage having a structure similar 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640" w:firstLine="0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http://www.cse.iitm.ac.in/~vplab/</w:t>
        </w:r>
      </w:hyperlink>
      <w:r w:rsidDel="00000000" w:rsidR="00000000" w:rsidRPr="00000000">
        <w:rPr>
          <w:rFonts w:ascii="Arial" w:cs="Arial" w:eastAsia="Arial" w:hAnsi="Arial"/>
          <w:sz w:val="34"/>
          <w:szCs w:val="3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On the menu on LHS, go to People -&gt; Current people)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https://www.cse.iitm.ac.in/listpeople.php?arg=MSQw.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0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34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tabs>
          <w:tab w:val="left" w:pos="360"/>
        </w:tabs>
        <w:ind w:left="900" w:hanging="360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Output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1418" w:right="280" w:hanging="4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3 column table containing the image extracted from the webpage and the corresponding name and confidence score respectively.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" w:lineRule="auto"/>
        <w:ind w:left="1418" w:right="280" w:hanging="4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Should work online, given any website link.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0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39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tabs>
          <w:tab w:val="left" w:pos="360"/>
        </w:tabs>
        <w:ind w:left="900" w:hanging="360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Datasets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VGG face [3], PIE, LFW datasets.</w:t>
      </w:r>
    </w:p>
    <w:p w:rsidR="00000000" w:rsidDel="00000000" w:rsidP="00000000" w:rsidRDefault="00000000" w:rsidRPr="00000000" w14:paraId="0000001F">
      <w:pPr>
        <w:ind w:firstLine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firstLine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72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tabs>
          <w:tab w:val="left" w:pos="360"/>
        </w:tabs>
        <w:ind w:left="900" w:hanging="360"/>
        <w:rPr>
          <w:rFonts w:ascii="Arial" w:cs="Arial" w:eastAsia="Arial" w:hAnsi="Arial"/>
          <w:b w:val="1"/>
          <w:sz w:val="32"/>
          <w:szCs w:val="32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Face Recognition example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  <w:r w:rsidDel="00000000" w:rsidR="00000000" w:rsidRPr="00000000">
        <w:rPr>
          <w:rFonts w:ascii="Arial" w:cs="Arial" w:eastAsia="Arial" w:hAnsi="Arial"/>
          <w:sz w:val="24"/>
          <w:szCs w:val="24"/>
        </w:rPr>
        <w:drawing>
          <wp:inline distB="114300" distT="114300" distL="114300" distR="114300">
            <wp:extent cx="2466975" cy="18478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tabs>
          <w:tab w:val="left" w:pos="360"/>
        </w:tabs>
        <w:ind w:left="900" w:hanging="360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References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61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2"/>
        </w:numPr>
        <w:tabs>
          <w:tab w:val="left" w:pos="880"/>
        </w:tabs>
        <w:spacing w:line="229" w:lineRule="auto"/>
        <w:ind w:left="880" w:right="280" w:hanging="306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Zheng et al., \Ring Loss: Convex Feature Normalization for Face Recognition", CVPR 2018.</w:t>
      </w:r>
    </w:p>
    <w:p w:rsidR="00000000" w:rsidDel="00000000" w:rsidP="00000000" w:rsidRDefault="00000000" w:rsidRPr="00000000" w14:paraId="0000002A">
      <w:pPr>
        <w:spacing w:line="25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tabs>
          <w:tab w:val="left" w:pos="880"/>
        </w:tabs>
        <w:spacing w:line="236" w:lineRule="auto"/>
        <w:ind w:left="880" w:right="280" w:hanging="30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Ranjan et al., \HyperFace: A Deep Multi-Task Learning Framework for Face Detection, Landmark Localization, Pose Estimation, and Gender Recognition", TPAMI 2019.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tabs>
          <w:tab w:val="left" w:pos="880"/>
        </w:tabs>
        <w:spacing w:line="236" w:lineRule="auto"/>
        <w:ind w:left="880" w:right="280" w:hanging="306"/>
        <w:jc w:val="both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tabs>
          <w:tab w:val="left" w:pos="880"/>
        </w:tabs>
        <w:spacing w:line="236" w:lineRule="auto"/>
        <w:ind w:left="880" w:right="280" w:hanging="30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"Soft-Margin Learning for Multiple Feature-Kernel Combinations With Domain Adaptation, for Recognition in Surveillance Face Dataset", Samik Banerjee and Sukhendu Das; In Workshop on Biometrics, 29th IEEE Conference on Computer Vision and Pattern Recognition (CVPR) Workshops</w:t>
      </w:r>
    </w:p>
    <w:p w:rsidR="00000000" w:rsidDel="00000000" w:rsidP="00000000" w:rsidRDefault="00000000" w:rsidRPr="00000000" w14:paraId="0000002E">
      <w:pPr>
        <w:spacing w:line="251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tabs>
          <w:tab w:val="left" w:pos="880"/>
        </w:tabs>
        <w:spacing w:line="229" w:lineRule="auto"/>
        <w:ind w:left="880" w:right="280" w:hanging="306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Schro et al., \FaceNet: A Uni ed Embedding for Face Recognition and Clus-tering", CVPR 2015.</w:t>
      </w:r>
    </w:p>
    <w:p w:rsidR="00000000" w:rsidDel="00000000" w:rsidP="00000000" w:rsidRDefault="00000000" w:rsidRPr="00000000" w14:paraId="00000030">
      <w:pPr>
        <w:spacing w:line="212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tabs>
          <w:tab w:val="left" w:pos="880"/>
        </w:tabs>
        <w:ind w:left="880" w:hanging="306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Parkhi et al. \Deep face recognition", BMVC 2015.</w:t>
      </w:r>
    </w:p>
    <w:p w:rsidR="00000000" w:rsidDel="00000000" w:rsidP="00000000" w:rsidRDefault="00000000" w:rsidRPr="00000000" w14:paraId="00000032">
      <w:pPr>
        <w:spacing w:line="25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2"/>
        </w:numPr>
        <w:tabs>
          <w:tab w:val="left" w:pos="880"/>
        </w:tabs>
        <w:spacing w:line="229" w:lineRule="auto"/>
        <w:ind w:left="880" w:right="280" w:hanging="306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Simonyan et al., \Very Deep Convolutional Networks for Large-Scale Image Recognition", ICLR 2015.</w:t>
      </w:r>
    </w:p>
    <w:p w:rsidR="00000000" w:rsidDel="00000000" w:rsidP="00000000" w:rsidRDefault="00000000" w:rsidRPr="00000000" w14:paraId="00000034">
      <w:pPr>
        <w:spacing w:line="223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tabs>
          <w:tab w:val="left" w:pos="880"/>
        </w:tabs>
        <w:ind w:left="880" w:hanging="306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Richardson, Leonard. "Beautiful soup documentation.", Technical Report, 2007.</w:t>
      </w:r>
    </w:p>
    <w:p w:rsidR="00000000" w:rsidDel="00000000" w:rsidP="00000000" w:rsidRDefault="00000000" w:rsidRPr="00000000" w14:paraId="00000036">
      <w:pPr>
        <w:tabs>
          <w:tab w:val="left" w:pos="880"/>
        </w:tabs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2"/>
        </w:numPr>
        <w:tabs>
          <w:tab w:val="left" w:pos="880"/>
        </w:tabs>
        <w:ind w:left="880" w:hanging="306"/>
        <w:rPr>
          <w:rFonts w:ascii="Arial" w:cs="Arial" w:eastAsia="Arial" w:hAnsi="Arial"/>
          <w:sz w:val="23"/>
          <w:szCs w:val="23"/>
          <w:u w:val="none"/>
        </w:rPr>
        <w:sectPr>
          <w:pgSz w:h="15840" w:w="12240" w:orient="portrait"/>
          <w:pgMar w:bottom="506" w:top="1440" w:left="1440" w:right="1440" w:header="0" w:footer="0"/>
          <w:pgNumType w:start="1"/>
        </w:sectPr>
      </w:pPr>
      <w:hyperlink r:id="rId10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https://www.analyticsvidhya.com/blog/2021/06/learn-how-to-implement-face-recognition-using-opencv-with-python/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00" w:lineRule="auto"/>
        <w:rPr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sz w:val="28"/>
          <w:szCs w:val="28"/>
          <w:rtl w:val="0"/>
        </w:rPr>
        <w:t xml:space="preserve">Aug, 2022</w:t>
      </w:r>
    </w:p>
    <w:p w:rsidR="00000000" w:rsidDel="00000000" w:rsidP="00000000" w:rsidRDefault="00000000" w:rsidRPr="00000000" w14:paraId="0000003C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506" w:top="1440" w:left="1440" w:right="144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6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3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4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9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6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5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900" w:hanging="360"/>
      </w:pPr>
      <w:rPr>
        <w:b w:val="1"/>
        <w:sz w:val="32"/>
        <w:szCs w:val="32"/>
      </w:rPr>
    </w:lvl>
    <w:lvl w:ilvl="1">
      <w:start w:val="1"/>
      <w:numFmt w:val="lowerLetter"/>
      <w:lvlText w:val="%2."/>
      <w:lvlJc w:val="left"/>
      <w:pPr>
        <w:ind w:left="1940" w:hanging="360"/>
      </w:pPr>
      <w:rPr/>
    </w:lvl>
    <w:lvl w:ilvl="2">
      <w:start w:val="1"/>
      <w:numFmt w:val="lowerRoman"/>
      <w:lvlText w:val="%3."/>
      <w:lvlJc w:val="right"/>
      <w:pPr>
        <w:ind w:left="2660" w:hanging="180"/>
      </w:pPr>
      <w:rPr/>
    </w:lvl>
    <w:lvl w:ilvl="3">
      <w:start w:val="1"/>
      <w:numFmt w:val="decimal"/>
      <w:lvlText w:val="%4."/>
      <w:lvlJc w:val="left"/>
      <w:pPr>
        <w:ind w:left="3380" w:hanging="360"/>
      </w:pPr>
      <w:rPr/>
    </w:lvl>
    <w:lvl w:ilvl="4">
      <w:start w:val="1"/>
      <w:numFmt w:val="lowerLetter"/>
      <w:lvlText w:val="%5."/>
      <w:lvlJc w:val="left"/>
      <w:pPr>
        <w:ind w:left="4100" w:hanging="360"/>
      </w:pPr>
      <w:rPr/>
    </w:lvl>
    <w:lvl w:ilvl="5">
      <w:start w:val="1"/>
      <w:numFmt w:val="lowerRoman"/>
      <w:lvlText w:val="%6."/>
      <w:lvlJc w:val="right"/>
      <w:pPr>
        <w:ind w:left="4820" w:hanging="180"/>
      </w:pPr>
      <w:rPr/>
    </w:lvl>
    <w:lvl w:ilvl="6">
      <w:start w:val="1"/>
      <w:numFmt w:val="decimal"/>
      <w:lvlText w:val="%7."/>
      <w:lvlJc w:val="left"/>
      <w:pPr>
        <w:ind w:left="5540" w:hanging="360"/>
      </w:pPr>
      <w:rPr/>
    </w:lvl>
    <w:lvl w:ilvl="7">
      <w:start w:val="1"/>
      <w:numFmt w:val="lowerLetter"/>
      <w:lvlText w:val="%8."/>
      <w:lvlJc w:val="left"/>
      <w:pPr>
        <w:ind w:left="6260" w:hanging="360"/>
      </w:pPr>
      <w:rPr/>
    </w:lvl>
    <w:lvl w:ilvl="8">
      <w:start w:val="1"/>
      <w:numFmt w:val="lowerRoman"/>
      <w:lvlText w:val="%9."/>
      <w:lvlJc w:val="right"/>
      <w:pPr>
        <w:ind w:left="6980" w:hanging="180"/>
      </w:pPr>
      <w:rPr/>
    </w:lvl>
  </w:abstractNum>
  <w:abstractNum w:abstractNumId="4">
    <w:lvl w:ilvl="0">
      <w:start w:val="1"/>
      <w:numFmt w:val="lowerRoman"/>
      <w:lvlText w:val="%1."/>
      <w:lvlJc w:val="right"/>
      <w:pPr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I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F1383D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F138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1383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analyticsvidhya.com/blog/2021/06/learn-how-to-implement-face-recognition-using-opencv-with-python/" TargetMode="Externa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cse.iitm.ac.in/~vplab/" TargetMode="External"/><Relationship Id="rId8" Type="http://schemas.openxmlformats.org/officeDocument/2006/relationships/hyperlink" Target="https://www.cse.iitm.ac.in/listpeople.php?arg=MSQw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RLPcR97Wryf+tl3Jo7ovv9pfng==">AMUW2mW9ngZpQqD1R+27uIjK1PZ5zg/JdSSpvbNjbijziAxm00FSWm+fZDw2Kp2xLmxmlhAviRnq+l3XpyocYpq4fi8bLJVMxpEaYcM+x/9p8Zf6VYY7dcE=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2020-09-15T07:58:00Z</dcterms:created>
  <dc:creator>Windows User</dc:creator>
</cp:coreProperties>
</file>